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665" w:rsidRPr="00405D6A" w:rsidRDefault="00FD740C" w:rsidP="00405D6A">
      <w:pPr>
        <w:pStyle w:val="a3"/>
        <w:spacing w:line="440" w:lineRule="exact"/>
        <w:ind w:firstLineChars="200" w:firstLine="723"/>
        <w:jc w:val="center"/>
        <w:rPr>
          <w:rFonts w:cs="Times New Roman"/>
          <w:b/>
          <w:kern w:val="2"/>
          <w:sz w:val="36"/>
          <w:szCs w:val="36"/>
        </w:rPr>
      </w:pPr>
      <w:r w:rsidRPr="00405D6A">
        <w:rPr>
          <w:rFonts w:cs="Times New Roman" w:hint="eastAsia"/>
          <w:b/>
          <w:kern w:val="2"/>
          <w:sz w:val="36"/>
          <w:szCs w:val="36"/>
        </w:rPr>
        <w:t>中脉公益基金会</w:t>
      </w:r>
      <w:r w:rsidR="0068432D" w:rsidRPr="00405D6A">
        <w:rPr>
          <w:rFonts w:cs="Times New Roman" w:hint="eastAsia"/>
          <w:b/>
          <w:kern w:val="2"/>
          <w:sz w:val="36"/>
          <w:szCs w:val="36"/>
        </w:rPr>
        <w:t>专</w:t>
      </w:r>
      <w:r w:rsidR="00766665" w:rsidRPr="00405D6A">
        <w:rPr>
          <w:rFonts w:cs="Times New Roman" w:hint="eastAsia"/>
          <w:b/>
          <w:kern w:val="2"/>
          <w:sz w:val="36"/>
          <w:szCs w:val="36"/>
        </w:rPr>
        <w:t>项基金管理</w:t>
      </w:r>
    </w:p>
    <w:p w:rsidR="00766665" w:rsidRDefault="00766665" w:rsidP="00766665">
      <w:pPr>
        <w:pStyle w:val="a3"/>
        <w:spacing w:line="440" w:lineRule="exact"/>
        <w:ind w:firstLineChars="200" w:firstLine="420"/>
        <w:rPr>
          <w:rFonts w:ascii="微软雅黑" w:eastAsia="微软雅黑" w:hAnsi="微软雅黑" w:cs="Times New Roman"/>
          <w:kern w:val="2"/>
          <w:sz w:val="21"/>
          <w:szCs w:val="22"/>
        </w:rPr>
      </w:pPr>
      <w:r>
        <w:rPr>
          <w:rFonts w:ascii="微软雅黑" w:eastAsia="微软雅黑" w:hAnsi="微软雅黑" w:cs="Times New Roman" w:hint="eastAsia"/>
          <w:kern w:val="2"/>
          <w:sz w:val="21"/>
          <w:szCs w:val="22"/>
        </w:rPr>
        <w:t>一、专项基金的设立</w:t>
      </w:r>
    </w:p>
    <w:p w:rsidR="00766665" w:rsidRDefault="00766665" w:rsidP="00766665">
      <w:pPr>
        <w:pStyle w:val="a3"/>
        <w:spacing w:line="440" w:lineRule="exact"/>
        <w:ind w:firstLineChars="200" w:firstLine="420"/>
        <w:rPr>
          <w:rFonts w:ascii="微软雅黑" w:eastAsia="微软雅黑" w:hAnsi="微软雅黑" w:cs="Times New Roman"/>
          <w:kern w:val="2"/>
          <w:sz w:val="21"/>
          <w:szCs w:val="22"/>
        </w:rPr>
      </w:pPr>
      <w:r>
        <w:rPr>
          <w:rFonts w:ascii="微软雅黑" w:eastAsia="微软雅黑" w:hAnsi="微软雅黑" w:cs="Times New Roman" w:hint="eastAsia"/>
          <w:kern w:val="2"/>
          <w:sz w:val="21"/>
          <w:szCs w:val="22"/>
        </w:rPr>
        <w:t>（一）、中脉公益基金会设立的专项基金是指捐赠人或发起人以支持公益事业为目的，在中脉公益基金会的基本账户下，设立专项基金财务科目，按照捐赠人或发起人的意愿，专款专用，并遵守本办法管理的专项资金。</w:t>
      </w:r>
    </w:p>
    <w:p w:rsidR="00766665" w:rsidRDefault="00766665" w:rsidP="00766665">
      <w:pPr>
        <w:pStyle w:val="a3"/>
        <w:spacing w:line="440" w:lineRule="exact"/>
        <w:ind w:firstLineChars="200" w:firstLine="420"/>
        <w:rPr>
          <w:rFonts w:ascii="微软雅黑" w:eastAsia="微软雅黑" w:hAnsi="微软雅黑" w:cs="Times New Roman"/>
          <w:kern w:val="2"/>
          <w:sz w:val="21"/>
          <w:szCs w:val="22"/>
        </w:rPr>
      </w:pPr>
      <w:r>
        <w:rPr>
          <w:rFonts w:ascii="微软雅黑" w:eastAsia="微软雅黑" w:hAnsi="微软雅黑" w:cs="Times New Roman" w:hint="eastAsia"/>
          <w:kern w:val="2"/>
          <w:sz w:val="21"/>
          <w:szCs w:val="22"/>
        </w:rPr>
        <w:t>（二）、专项基金的起设额度为200万元人民币，低于500万元人民币专项基金善款需一次性到账，总额大于或等于500万元人民币专项基金款项可与基金会秘书处协商，在合理时间内分分期打入基金会账户。专项基金存续期间账面余额原则上不低于20%。</w:t>
      </w:r>
    </w:p>
    <w:p w:rsidR="00766665" w:rsidRDefault="00766665" w:rsidP="00766665">
      <w:pPr>
        <w:pStyle w:val="a3"/>
        <w:spacing w:line="440" w:lineRule="exact"/>
        <w:ind w:firstLineChars="200" w:firstLine="420"/>
        <w:rPr>
          <w:rFonts w:ascii="微软雅黑" w:eastAsia="微软雅黑" w:hAnsi="微软雅黑" w:cs="Times New Roman"/>
          <w:kern w:val="2"/>
          <w:sz w:val="21"/>
          <w:szCs w:val="22"/>
        </w:rPr>
      </w:pPr>
      <w:r>
        <w:rPr>
          <w:rFonts w:ascii="微软雅黑" w:eastAsia="微软雅黑" w:hAnsi="微软雅黑" w:cs="Times New Roman" w:hint="eastAsia"/>
          <w:kern w:val="2"/>
          <w:sz w:val="21"/>
          <w:szCs w:val="22"/>
        </w:rPr>
        <w:t>（三）、设立原则：按照项目立项原则执行。</w:t>
      </w:r>
    </w:p>
    <w:p w:rsidR="00766665" w:rsidRDefault="00766665" w:rsidP="00766665">
      <w:pPr>
        <w:pStyle w:val="a3"/>
        <w:spacing w:line="440" w:lineRule="exact"/>
        <w:ind w:firstLineChars="200" w:firstLine="420"/>
        <w:rPr>
          <w:rFonts w:ascii="微软雅黑" w:eastAsia="微软雅黑" w:hAnsi="微软雅黑" w:cs="Times New Roman"/>
          <w:kern w:val="2"/>
          <w:sz w:val="21"/>
          <w:szCs w:val="22"/>
        </w:rPr>
      </w:pPr>
      <w:r>
        <w:rPr>
          <w:rFonts w:ascii="微软雅黑" w:eastAsia="微软雅黑" w:hAnsi="微软雅黑" w:cs="Times New Roman" w:hint="eastAsia"/>
          <w:kern w:val="2"/>
          <w:sz w:val="21"/>
          <w:szCs w:val="22"/>
        </w:rPr>
        <w:t>（四）、设立程序：</w:t>
      </w:r>
    </w:p>
    <w:p w:rsidR="00766665" w:rsidRDefault="00766665" w:rsidP="00766665">
      <w:pPr>
        <w:pStyle w:val="a3"/>
        <w:spacing w:line="440" w:lineRule="exact"/>
        <w:ind w:firstLineChars="200" w:firstLine="420"/>
        <w:rPr>
          <w:rFonts w:ascii="微软雅黑" w:eastAsia="微软雅黑" w:hAnsi="微软雅黑" w:cs="Times New Roman"/>
          <w:kern w:val="2"/>
          <w:sz w:val="21"/>
          <w:szCs w:val="22"/>
        </w:rPr>
      </w:pPr>
      <w:r>
        <w:rPr>
          <w:rFonts w:ascii="微软雅黑" w:eastAsia="微软雅黑" w:hAnsi="微软雅黑" w:cs="Times New Roman" w:hint="eastAsia"/>
          <w:kern w:val="2"/>
          <w:sz w:val="21"/>
          <w:szCs w:val="22"/>
        </w:rPr>
        <w:t>1、专项基金发起方向项目部提交《专项基金设立申请书》、《专项基金活动计划书》、《专项基金财务预算》；</w:t>
      </w:r>
    </w:p>
    <w:p w:rsidR="00766665" w:rsidRDefault="00766665" w:rsidP="00766665">
      <w:pPr>
        <w:pStyle w:val="a3"/>
        <w:spacing w:line="440" w:lineRule="exact"/>
        <w:ind w:firstLineChars="200" w:firstLine="420"/>
        <w:rPr>
          <w:rFonts w:ascii="微软雅黑" w:eastAsia="微软雅黑" w:hAnsi="微软雅黑" w:cs="Times New Roman"/>
          <w:kern w:val="2"/>
          <w:sz w:val="21"/>
          <w:szCs w:val="22"/>
        </w:rPr>
      </w:pPr>
      <w:r>
        <w:rPr>
          <w:rFonts w:ascii="微软雅黑" w:eastAsia="微软雅黑" w:hAnsi="微软雅黑" w:cs="Times New Roman" w:hint="eastAsia"/>
          <w:kern w:val="2"/>
          <w:sz w:val="21"/>
          <w:szCs w:val="22"/>
        </w:rPr>
        <w:t>2、项目部进行合规审核和可行性分析后，对通过审核的申请发回并要求修改，对审核通过的《专项基金设立申请书》报请秘书长审核；</w:t>
      </w:r>
    </w:p>
    <w:p w:rsidR="00766665" w:rsidRDefault="00766665" w:rsidP="00766665">
      <w:pPr>
        <w:pStyle w:val="a3"/>
        <w:spacing w:line="440" w:lineRule="exact"/>
        <w:ind w:firstLineChars="200" w:firstLine="420"/>
        <w:rPr>
          <w:rFonts w:ascii="微软雅黑" w:eastAsia="微软雅黑" w:hAnsi="微软雅黑" w:cs="Times New Roman"/>
          <w:kern w:val="2"/>
          <w:sz w:val="21"/>
          <w:szCs w:val="22"/>
        </w:rPr>
      </w:pPr>
      <w:r>
        <w:rPr>
          <w:rFonts w:ascii="微软雅黑" w:eastAsia="微软雅黑" w:hAnsi="微软雅黑" w:cs="Times New Roman" w:hint="eastAsia"/>
          <w:kern w:val="2"/>
          <w:sz w:val="21"/>
          <w:szCs w:val="22"/>
        </w:rPr>
        <w:t>3、经秘书长审核后，由理事会通过后，给予是否准予成立专项基金的决定；</w:t>
      </w:r>
    </w:p>
    <w:p w:rsidR="00766665" w:rsidRDefault="00766665" w:rsidP="00766665">
      <w:pPr>
        <w:pStyle w:val="a3"/>
        <w:spacing w:line="440" w:lineRule="exact"/>
        <w:ind w:firstLineChars="200" w:firstLine="420"/>
        <w:rPr>
          <w:rFonts w:ascii="微软雅黑" w:eastAsia="微软雅黑" w:hAnsi="微软雅黑" w:cs="Times New Roman"/>
          <w:kern w:val="2"/>
          <w:sz w:val="21"/>
          <w:szCs w:val="22"/>
        </w:rPr>
      </w:pPr>
      <w:r>
        <w:rPr>
          <w:rFonts w:ascii="微软雅黑" w:eastAsia="微软雅黑" w:hAnsi="微软雅黑" w:cs="Times New Roman" w:hint="eastAsia"/>
          <w:kern w:val="2"/>
          <w:sz w:val="21"/>
          <w:szCs w:val="22"/>
        </w:rPr>
        <w:t>4、专项基金发起方向基金会基本户汇入专项基金设立资金。</w:t>
      </w:r>
    </w:p>
    <w:p w:rsidR="00766665" w:rsidRDefault="00766665" w:rsidP="00766665">
      <w:pPr>
        <w:pStyle w:val="a3"/>
        <w:spacing w:line="440" w:lineRule="exact"/>
        <w:ind w:firstLineChars="200" w:firstLine="420"/>
        <w:rPr>
          <w:rFonts w:ascii="微软雅黑" w:eastAsia="微软雅黑" w:hAnsi="微软雅黑" w:cs="Times New Roman"/>
          <w:kern w:val="2"/>
          <w:sz w:val="21"/>
          <w:szCs w:val="22"/>
        </w:rPr>
      </w:pPr>
      <w:r>
        <w:rPr>
          <w:rFonts w:ascii="微软雅黑" w:eastAsia="微软雅黑" w:hAnsi="微软雅黑" w:cs="Times New Roman" w:hint="eastAsia"/>
          <w:kern w:val="2"/>
          <w:sz w:val="21"/>
          <w:szCs w:val="22"/>
        </w:rPr>
        <w:t>二、专项基金的资助方向须满足以下条件：</w:t>
      </w:r>
    </w:p>
    <w:p w:rsidR="00766665" w:rsidRDefault="00766665" w:rsidP="00766665">
      <w:pPr>
        <w:pStyle w:val="a3"/>
        <w:spacing w:line="440" w:lineRule="exact"/>
        <w:ind w:firstLineChars="200" w:firstLine="420"/>
        <w:rPr>
          <w:rFonts w:ascii="微软雅黑" w:eastAsia="微软雅黑" w:hAnsi="微软雅黑" w:cs="Times New Roman"/>
          <w:kern w:val="2"/>
          <w:sz w:val="21"/>
          <w:szCs w:val="22"/>
        </w:rPr>
      </w:pPr>
      <w:r>
        <w:rPr>
          <w:rFonts w:ascii="Î¢ÈíÑÅºÚ Western" w:eastAsia="微软雅黑" w:hAnsi="Î¢ÈíÑÅºÚ Western" w:cs="Times New Roman"/>
          <w:kern w:val="2"/>
          <w:sz w:val="21"/>
          <w:szCs w:val="22"/>
        </w:rPr>
        <w:t xml:space="preserve"> 1</w:t>
      </w:r>
      <w:r>
        <w:rPr>
          <w:rFonts w:ascii="微软雅黑" w:eastAsia="微软雅黑" w:hAnsi="微软雅黑" w:cs="Times New Roman" w:hint="eastAsia"/>
          <w:kern w:val="2"/>
          <w:sz w:val="21"/>
          <w:szCs w:val="22"/>
        </w:rPr>
        <w:t>、符合中脉公益基金会的宗旨和使命，符合“一老一小一发展”的战略规划；</w:t>
      </w:r>
    </w:p>
    <w:p w:rsidR="00766665" w:rsidRDefault="00766665" w:rsidP="00766665">
      <w:pPr>
        <w:pStyle w:val="a3"/>
        <w:spacing w:line="440" w:lineRule="exact"/>
        <w:ind w:firstLineChars="200" w:firstLine="420"/>
        <w:rPr>
          <w:rFonts w:ascii="微软雅黑" w:eastAsia="微软雅黑" w:hAnsi="微软雅黑" w:cs="Times New Roman"/>
          <w:kern w:val="2"/>
          <w:sz w:val="21"/>
          <w:szCs w:val="22"/>
        </w:rPr>
      </w:pPr>
      <w:r>
        <w:rPr>
          <w:rFonts w:ascii="Î¢ÈíÑÅºÚ Western" w:eastAsia="微软雅黑" w:hAnsi="Î¢ÈíÑÅºÚ Western" w:cs="Times New Roman"/>
          <w:kern w:val="2"/>
          <w:sz w:val="21"/>
          <w:szCs w:val="22"/>
        </w:rPr>
        <w:t>2</w:t>
      </w:r>
      <w:r>
        <w:rPr>
          <w:rFonts w:ascii="微软雅黑" w:eastAsia="微软雅黑" w:hAnsi="微软雅黑" w:cs="Times New Roman" w:hint="eastAsia"/>
          <w:kern w:val="2"/>
          <w:sz w:val="21"/>
          <w:szCs w:val="22"/>
        </w:rPr>
        <w:t>、符合捐受双方签署的捐赠协议；</w:t>
      </w:r>
    </w:p>
    <w:p w:rsidR="00766665" w:rsidRDefault="00766665" w:rsidP="00766665">
      <w:pPr>
        <w:pStyle w:val="a3"/>
        <w:spacing w:line="440" w:lineRule="exact"/>
        <w:ind w:firstLineChars="200" w:firstLine="420"/>
        <w:rPr>
          <w:rFonts w:ascii="微软雅黑" w:eastAsia="微软雅黑" w:hAnsi="微软雅黑" w:cs="Times New Roman"/>
          <w:kern w:val="2"/>
          <w:sz w:val="21"/>
          <w:szCs w:val="22"/>
        </w:rPr>
      </w:pPr>
      <w:r>
        <w:rPr>
          <w:rFonts w:ascii="微软雅黑" w:eastAsia="微软雅黑" w:hAnsi="微软雅黑" w:cs="Times New Roman" w:hint="eastAsia"/>
          <w:kern w:val="2"/>
          <w:sz w:val="21"/>
          <w:szCs w:val="22"/>
        </w:rPr>
        <w:t>3、专项基金的使用须由项目负责人向项目部提出书面申请，并提交公益项目计划书、编制项目预算方案等文件，审核批准后方可组织实施。</w:t>
      </w:r>
    </w:p>
    <w:p w:rsidR="00766665" w:rsidRDefault="00766665" w:rsidP="00766665">
      <w:pPr>
        <w:pStyle w:val="a3"/>
        <w:spacing w:line="440" w:lineRule="exact"/>
        <w:ind w:firstLineChars="200" w:firstLine="420"/>
        <w:rPr>
          <w:rFonts w:ascii="微软雅黑" w:eastAsia="微软雅黑" w:hAnsi="微软雅黑" w:cs="Times New Roman"/>
          <w:kern w:val="2"/>
          <w:sz w:val="21"/>
          <w:szCs w:val="22"/>
        </w:rPr>
      </w:pPr>
      <w:r>
        <w:rPr>
          <w:rFonts w:ascii="微软雅黑" w:eastAsia="微软雅黑" w:hAnsi="微软雅黑" w:cs="Times New Roman" w:hint="eastAsia"/>
          <w:kern w:val="2"/>
          <w:sz w:val="21"/>
          <w:szCs w:val="22"/>
        </w:rPr>
        <w:t>三、专项基金管理的对接机制</w:t>
      </w:r>
      <w:bookmarkStart w:id="0" w:name="_GoBack"/>
      <w:bookmarkEnd w:id="0"/>
    </w:p>
    <w:p w:rsidR="00766665" w:rsidRDefault="00766665" w:rsidP="00766665">
      <w:pPr>
        <w:pStyle w:val="a3"/>
        <w:spacing w:line="440" w:lineRule="exact"/>
        <w:ind w:firstLineChars="200" w:firstLine="420"/>
        <w:rPr>
          <w:rFonts w:ascii="微软雅黑" w:eastAsia="微软雅黑" w:hAnsi="微软雅黑" w:cs="Times New Roman"/>
          <w:kern w:val="2"/>
          <w:sz w:val="21"/>
          <w:szCs w:val="22"/>
        </w:rPr>
      </w:pPr>
      <w:r>
        <w:rPr>
          <w:rFonts w:ascii="微软雅黑" w:eastAsia="微软雅黑" w:hAnsi="微软雅黑" w:cs="Times New Roman" w:hint="eastAsia"/>
          <w:kern w:val="2"/>
          <w:sz w:val="21"/>
          <w:szCs w:val="22"/>
        </w:rPr>
        <w:lastRenderedPageBreak/>
        <w:t>（一）秘书处项目部对所有专项基金进行直接统筹管理，直接向秘书长进行汇报。重大事项由秘书长向理事长进行汇报。</w:t>
      </w:r>
    </w:p>
    <w:p w:rsidR="00766665" w:rsidRDefault="00766665" w:rsidP="00766665">
      <w:pPr>
        <w:pStyle w:val="a3"/>
        <w:spacing w:line="440" w:lineRule="exact"/>
        <w:ind w:firstLineChars="200" w:firstLine="420"/>
        <w:rPr>
          <w:rFonts w:ascii="微软雅黑" w:eastAsia="微软雅黑" w:hAnsi="微软雅黑" w:cs="Times New Roman"/>
          <w:kern w:val="2"/>
          <w:sz w:val="21"/>
          <w:szCs w:val="22"/>
        </w:rPr>
      </w:pPr>
      <w:r>
        <w:rPr>
          <w:rFonts w:ascii="微软雅黑" w:eastAsia="微软雅黑" w:hAnsi="微软雅黑" w:cs="Times New Roman" w:hint="eastAsia"/>
          <w:kern w:val="2"/>
          <w:sz w:val="21"/>
          <w:szCs w:val="22"/>
        </w:rPr>
        <w:t>（二）专项基金的资助项目确定后，具体的组织实施工作由中脉公益基金会项目部负责，捐赠方不介入项目的具体实施。项目部在项目实施过程中，定期向捐赠人报告项目执行情况；在项目执行完毕后，向捐赠人提交《项目结项报告》和《项目财务决算》。</w:t>
      </w:r>
    </w:p>
    <w:p w:rsidR="00766665" w:rsidRDefault="00766665" w:rsidP="00766665">
      <w:pPr>
        <w:pStyle w:val="a3"/>
        <w:spacing w:line="440" w:lineRule="exact"/>
        <w:ind w:firstLineChars="200" w:firstLine="420"/>
        <w:rPr>
          <w:rFonts w:ascii="微软雅黑" w:eastAsia="微软雅黑" w:hAnsi="微软雅黑" w:cs="Times New Roman"/>
          <w:kern w:val="2"/>
          <w:sz w:val="21"/>
          <w:szCs w:val="22"/>
        </w:rPr>
      </w:pPr>
      <w:r>
        <w:rPr>
          <w:rFonts w:ascii="微软雅黑" w:eastAsia="微软雅黑" w:hAnsi="微软雅黑" w:cs="Times New Roman" w:hint="eastAsia"/>
          <w:kern w:val="2"/>
          <w:sz w:val="21"/>
          <w:szCs w:val="22"/>
        </w:rPr>
        <w:t>（三）基金会各部门需协助配合专项基金工作的开展运行。其中志愿者活动由基金会志愿者部予以统筹与协助，项目宣传由秘书处宣传部统一进行。</w:t>
      </w:r>
    </w:p>
    <w:p w:rsidR="00766665" w:rsidRDefault="00766665" w:rsidP="00766665">
      <w:pPr>
        <w:pStyle w:val="a3"/>
        <w:spacing w:line="440" w:lineRule="exact"/>
        <w:ind w:firstLineChars="200" w:firstLine="420"/>
        <w:rPr>
          <w:rFonts w:ascii="微软雅黑" w:eastAsia="微软雅黑" w:hAnsi="微软雅黑" w:cs="Times New Roman"/>
          <w:kern w:val="2"/>
          <w:sz w:val="21"/>
          <w:szCs w:val="22"/>
        </w:rPr>
      </w:pPr>
      <w:r>
        <w:rPr>
          <w:rFonts w:ascii="微软雅黑" w:eastAsia="微软雅黑" w:hAnsi="微软雅黑" w:cs="Times New Roman" w:hint="eastAsia"/>
          <w:kern w:val="2"/>
          <w:sz w:val="21"/>
          <w:szCs w:val="22"/>
        </w:rPr>
        <w:t>四、专项基金的财务管理</w:t>
      </w:r>
    </w:p>
    <w:p w:rsidR="00766665" w:rsidRDefault="00766665" w:rsidP="00766665">
      <w:pPr>
        <w:pStyle w:val="a3"/>
        <w:spacing w:line="440" w:lineRule="exact"/>
        <w:ind w:firstLineChars="200" w:firstLine="420"/>
        <w:rPr>
          <w:rFonts w:ascii="微软雅黑" w:eastAsia="微软雅黑" w:hAnsi="微软雅黑" w:cs="Times New Roman"/>
          <w:kern w:val="2"/>
          <w:sz w:val="21"/>
          <w:szCs w:val="22"/>
        </w:rPr>
      </w:pPr>
      <w:r>
        <w:rPr>
          <w:rFonts w:ascii="微软雅黑" w:eastAsia="微软雅黑" w:hAnsi="微软雅黑" w:cs="Times New Roman" w:hint="eastAsia"/>
          <w:kern w:val="2"/>
          <w:sz w:val="21"/>
          <w:szCs w:val="22"/>
        </w:rPr>
        <w:t>1、各专项基金的发起人或发起团队负责专项基金的资金筹措工作，各专项基金的筹款工作需以中脉公益基金会的名义开展，且不得面向企业以外的社会公众进行公开募款，开展专项基金筹款活动须向基金会项目部进行合规审核，活动后进行及时汇报与备案，以确保筹款活动的合法性；</w:t>
      </w:r>
    </w:p>
    <w:p w:rsidR="00766665" w:rsidRDefault="00766665" w:rsidP="00766665">
      <w:pPr>
        <w:pStyle w:val="a3"/>
        <w:spacing w:line="440" w:lineRule="exact"/>
        <w:ind w:firstLineChars="200" w:firstLine="420"/>
        <w:rPr>
          <w:rFonts w:ascii="微软雅黑" w:eastAsia="微软雅黑" w:hAnsi="微软雅黑" w:cs="Times New Roman"/>
          <w:kern w:val="2"/>
          <w:sz w:val="21"/>
          <w:szCs w:val="22"/>
        </w:rPr>
      </w:pPr>
      <w:r>
        <w:rPr>
          <w:rFonts w:ascii="微软雅黑" w:eastAsia="微软雅黑" w:hAnsi="微软雅黑" w:cs="Times New Roman" w:hint="eastAsia"/>
          <w:kern w:val="2"/>
          <w:sz w:val="21"/>
          <w:szCs w:val="22"/>
        </w:rPr>
        <w:t>2、专项基金由基金会基本账户下，设置财务专项科目进行管理，并根据国家会计制度进行专项审计。专项基金会不得使用其他单位、组织或个人账户，不得开设独立账户和刻制印章；</w:t>
      </w:r>
    </w:p>
    <w:p w:rsidR="00766665" w:rsidRDefault="00766665" w:rsidP="00766665">
      <w:pPr>
        <w:pStyle w:val="a3"/>
        <w:spacing w:line="440" w:lineRule="exact"/>
        <w:ind w:firstLineChars="200" w:firstLine="420"/>
        <w:rPr>
          <w:rFonts w:ascii="微软雅黑" w:eastAsia="微软雅黑" w:hAnsi="微软雅黑" w:cs="Times New Roman"/>
          <w:kern w:val="2"/>
          <w:sz w:val="21"/>
          <w:szCs w:val="22"/>
        </w:rPr>
      </w:pPr>
      <w:r>
        <w:rPr>
          <w:rFonts w:ascii="微软雅黑" w:eastAsia="微软雅黑" w:hAnsi="微软雅黑" w:cs="Times New Roman" w:hint="eastAsia"/>
          <w:kern w:val="2"/>
          <w:sz w:val="21"/>
          <w:szCs w:val="22"/>
        </w:rPr>
        <w:t>3、专项基金下不得再设立专项基金；</w:t>
      </w:r>
    </w:p>
    <w:p w:rsidR="00766665" w:rsidRDefault="00766665" w:rsidP="00766665">
      <w:pPr>
        <w:pStyle w:val="reader-word-layer"/>
        <w:shd w:val="clear" w:color="auto" w:fill="FFFFFF"/>
        <w:spacing w:before="0" w:beforeAutospacing="0" w:after="0" w:afterAutospacing="0" w:line="440" w:lineRule="exact"/>
        <w:ind w:firstLineChars="200" w:firstLine="420"/>
        <w:rPr>
          <w:rFonts w:ascii="微软雅黑" w:eastAsia="微软雅黑" w:hAnsi="微软雅黑" w:cs="Times New Roman"/>
          <w:kern w:val="2"/>
          <w:sz w:val="21"/>
          <w:szCs w:val="22"/>
        </w:rPr>
      </w:pPr>
      <w:r>
        <w:rPr>
          <w:rFonts w:ascii="微软雅黑" w:eastAsia="微软雅黑" w:hAnsi="微软雅黑" w:cs="Times New Roman" w:hint="eastAsia"/>
          <w:kern w:val="2"/>
          <w:sz w:val="21"/>
          <w:szCs w:val="22"/>
        </w:rPr>
        <w:t>4、在专项基金公益项目的实施过程中，基金会及专项基金发起人有权对专项基金的使用情况进行独立检查并提出意见，对违法违规的行为一经发现，及时予以制止和整改，直至实施法律诉讼；</w:t>
      </w:r>
    </w:p>
    <w:p w:rsidR="00766665" w:rsidRDefault="00766665" w:rsidP="00766665">
      <w:pPr>
        <w:pStyle w:val="reader-word-layer"/>
        <w:shd w:val="clear" w:color="auto" w:fill="FFFFFF"/>
        <w:spacing w:before="0" w:beforeAutospacing="0" w:after="0" w:afterAutospacing="0" w:line="440" w:lineRule="exact"/>
        <w:ind w:firstLineChars="200" w:firstLine="420"/>
        <w:rPr>
          <w:rFonts w:ascii="微软雅黑" w:eastAsia="微软雅黑" w:hAnsi="微软雅黑" w:cs="Times New Roman"/>
          <w:kern w:val="2"/>
          <w:sz w:val="21"/>
          <w:szCs w:val="22"/>
        </w:rPr>
      </w:pPr>
      <w:r>
        <w:rPr>
          <w:rFonts w:ascii="微软雅黑" w:eastAsia="微软雅黑" w:hAnsi="微软雅黑" w:cs="Times New Roman" w:hint="eastAsia"/>
          <w:kern w:val="2"/>
          <w:sz w:val="21"/>
          <w:szCs w:val="22"/>
        </w:rPr>
        <w:t>5、公益项目完成后，须提交专项《项目结项报告》及《项目财务决算报告》；</w:t>
      </w:r>
    </w:p>
    <w:p w:rsidR="00766665" w:rsidRDefault="00766665" w:rsidP="00766665">
      <w:pPr>
        <w:pStyle w:val="reader-word-layer"/>
        <w:shd w:val="clear" w:color="auto" w:fill="FFFFFF"/>
        <w:spacing w:before="0" w:beforeAutospacing="0" w:after="0" w:afterAutospacing="0" w:line="440" w:lineRule="exact"/>
        <w:ind w:firstLineChars="200" w:firstLine="420"/>
        <w:rPr>
          <w:rFonts w:ascii="微软雅黑" w:eastAsia="微软雅黑" w:hAnsi="微软雅黑" w:cs="Times New Roman"/>
          <w:kern w:val="2"/>
          <w:sz w:val="21"/>
          <w:szCs w:val="22"/>
        </w:rPr>
      </w:pPr>
      <w:r>
        <w:rPr>
          <w:rFonts w:ascii="微软雅黑" w:eastAsia="微软雅黑" w:hAnsi="微软雅黑" w:cs="Times New Roman" w:hint="eastAsia"/>
          <w:kern w:val="2"/>
          <w:sz w:val="21"/>
          <w:szCs w:val="22"/>
        </w:rPr>
        <w:t>6、若专项基金启动后在每年第四季度其本金低于设立金额20%时，应由专项基金发起人补足，以保障公益项目的正常运行；</w:t>
      </w:r>
    </w:p>
    <w:p w:rsidR="00766665" w:rsidRDefault="00766665" w:rsidP="00766665">
      <w:pPr>
        <w:pStyle w:val="reader-word-layer"/>
        <w:shd w:val="clear" w:color="auto" w:fill="FFFFFF"/>
        <w:spacing w:before="0" w:beforeAutospacing="0" w:after="0" w:afterAutospacing="0" w:line="440" w:lineRule="exact"/>
        <w:ind w:firstLineChars="200" w:firstLine="420"/>
        <w:rPr>
          <w:rFonts w:ascii="微软雅黑" w:eastAsia="微软雅黑" w:hAnsi="微软雅黑" w:cs="Times New Roman"/>
          <w:kern w:val="2"/>
          <w:sz w:val="21"/>
          <w:szCs w:val="22"/>
        </w:rPr>
      </w:pPr>
      <w:r>
        <w:rPr>
          <w:rFonts w:ascii="微软雅黑" w:eastAsia="微软雅黑" w:hAnsi="微软雅黑" w:cs="Times New Roman" w:hint="eastAsia"/>
          <w:kern w:val="2"/>
          <w:sz w:val="21"/>
          <w:szCs w:val="22"/>
        </w:rPr>
        <w:t>7、专项基金的设立使命已完成，或遇特殊情况（如基本金低于20%（含）并超过半年未补足）时，专项基金将自动关闭（以签发暂停通知书为准）。若在暂停期内仍无进展，该专项基金则进入清算程序。清算结果由具有审计资格的审计机构进行审计并公开发表，该专项基金剩余财物由理事会会议批准后转做其他公益项目使用，该专项基金自行解散并发布公告；</w:t>
      </w:r>
    </w:p>
    <w:p w:rsidR="00766665" w:rsidRDefault="00766665" w:rsidP="00766665">
      <w:pPr>
        <w:pStyle w:val="reader-word-layer"/>
        <w:shd w:val="clear" w:color="auto" w:fill="FFFFFF"/>
        <w:spacing w:before="0" w:beforeAutospacing="0" w:after="0" w:afterAutospacing="0" w:line="440" w:lineRule="exact"/>
        <w:ind w:firstLineChars="200" w:firstLine="420"/>
        <w:rPr>
          <w:rFonts w:ascii="微软雅黑" w:eastAsia="微软雅黑" w:hAnsi="微软雅黑" w:cs="Times New Roman"/>
          <w:kern w:val="2"/>
          <w:sz w:val="21"/>
          <w:szCs w:val="22"/>
        </w:rPr>
      </w:pPr>
      <w:r>
        <w:rPr>
          <w:rFonts w:ascii="微软雅黑" w:eastAsia="微软雅黑" w:hAnsi="微软雅黑" w:cs="Times New Roman" w:hint="eastAsia"/>
          <w:kern w:val="2"/>
          <w:sz w:val="21"/>
          <w:szCs w:val="22"/>
        </w:rPr>
        <w:lastRenderedPageBreak/>
        <w:t>8、根据国务院《基金会管理条例》的有关规定，专项基金按不高于10%的比例提取管理费用。管理费用可从专项基金中直接提取，也可由捐赠人另行捐赠。与捐赠人签署捐赠协议的，其管理成本的提取依据捐赠协议中的约定。</w:t>
      </w:r>
    </w:p>
    <w:p w:rsidR="00766665" w:rsidRDefault="00766665" w:rsidP="00766665">
      <w:pPr>
        <w:pStyle w:val="reader-word-layer"/>
        <w:shd w:val="clear" w:color="auto" w:fill="FFFFFF"/>
        <w:spacing w:before="0" w:beforeAutospacing="0" w:after="0" w:afterAutospacing="0" w:line="440" w:lineRule="exact"/>
        <w:ind w:firstLineChars="200" w:firstLine="420"/>
        <w:rPr>
          <w:rFonts w:ascii="微软雅黑" w:eastAsia="微软雅黑" w:hAnsi="微软雅黑" w:cs="Times New Roman"/>
          <w:kern w:val="2"/>
          <w:sz w:val="21"/>
          <w:szCs w:val="22"/>
        </w:rPr>
      </w:pPr>
      <w:r>
        <w:rPr>
          <w:rFonts w:ascii="微软雅黑" w:eastAsia="微软雅黑" w:hAnsi="微软雅黑" w:cs="Times New Roman" w:hint="eastAsia"/>
          <w:kern w:val="2"/>
          <w:sz w:val="21"/>
          <w:szCs w:val="22"/>
        </w:rPr>
        <w:t>10、专项基金使用情况按照国家规定，由具有审计资格的审计机构进行独立审计与披露。专项基金管委会也可根据需要，邀请资信良好的会计师事务所对专项基金的财务情况进行审计。专项基金审计结果在审计报告中公开发表。</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Î¢ÈíÑÅºÚ Western">
    <w:altName w:val="黑体"/>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E3D27"/>
    <w:rsid w:val="00151DFE"/>
    <w:rsid w:val="00323B43"/>
    <w:rsid w:val="003D37D8"/>
    <w:rsid w:val="00405D6A"/>
    <w:rsid w:val="00426133"/>
    <w:rsid w:val="004358AB"/>
    <w:rsid w:val="00611390"/>
    <w:rsid w:val="0068432D"/>
    <w:rsid w:val="00766665"/>
    <w:rsid w:val="008B7726"/>
    <w:rsid w:val="00941696"/>
    <w:rsid w:val="00D31D50"/>
    <w:rsid w:val="00F24671"/>
    <w:rsid w:val="00FD74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6665"/>
    <w:pPr>
      <w:adjustRightInd/>
      <w:snapToGrid/>
      <w:spacing w:before="100" w:beforeAutospacing="1" w:after="100" w:afterAutospacing="1"/>
    </w:pPr>
    <w:rPr>
      <w:rFonts w:ascii="宋体" w:eastAsia="宋体" w:hAnsi="宋体" w:cs="宋体"/>
      <w:sz w:val="24"/>
      <w:szCs w:val="24"/>
    </w:rPr>
  </w:style>
  <w:style w:type="paragraph" w:customStyle="1" w:styleId="reader-word-layer">
    <w:name w:val="reader-word-layer"/>
    <w:basedOn w:val="a"/>
    <w:uiPriority w:val="99"/>
    <w:rsid w:val="00766665"/>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43517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6</cp:revision>
  <dcterms:created xsi:type="dcterms:W3CDTF">2008-09-11T17:20:00Z</dcterms:created>
  <dcterms:modified xsi:type="dcterms:W3CDTF">2018-03-22T09:26:00Z</dcterms:modified>
</cp:coreProperties>
</file>